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A4525D">
                <w:rPr>
                  <w:rFonts w:asciiTheme="majorHAnsi" w:hAnsiTheme="majorHAnsi"/>
                  <w:sz w:val="20"/>
                  <w:szCs w:val="20"/>
                </w:rPr>
                <w:t>BU16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662277690" w:edGrp="everyone"/>
    <w:p w:rsidR="00AF3758" w:rsidRPr="00592A95" w:rsidRDefault="00D1641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27EA8">
            <w:rPr>
              <w:rFonts w:ascii="MS Gothic" w:eastAsia="MS Gothic" w:hAnsi="MS Gothic" w:hint="eastAsia"/>
            </w:rPr>
            <w:t>☒</w:t>
          </w:r>
        </w:sdtContent>
      </w:sdt>
      <w:permEnd w:id="166227769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369249525" w:edGrp="everyone"/>
    <w:p w:rsidR="001F5E9E" w:rsidRPr="001F5E9E" w:rsidRDefault="00D1641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6924952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16410"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92394981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92394981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0391857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391857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1641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826746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267465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682951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829514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1641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359176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59176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153717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537172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1641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733071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33071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56417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64178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1641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98066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80664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568626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686269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1641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653363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53363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414004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14004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1641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230388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2303883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176315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763152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1641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429521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29521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956450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564506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1641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481840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81840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683385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833856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B27EA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853F02">
            <w:rPr>
              <w:rFonts w:asciiTheme="majorHAnsi" w:hAnsiTheme="majorHAnsi" w:cs="Arial"/>
              <w:sz w:val="20"/>
              <w:szCs w:val="20"/>
            </w:rPr>
            <w:t>Melodie Philhours</w:t>
          </w:r>
          <w:r>
            <w:rPr>
              <w:rFonts w:asciiTheme="majorHAnsi" w:hAnsiTheme="majorHAnsi" w:cs="Arial"/>
              <w:sz w:val="20"/>
              <w:szCs w:val="20"/>
            </w:rPr>
            <w:t xml:space="preserve">, </w:t>
          </w:r>
          <w:hyperlink r:id="rId9" w:history="1">
            <w:r w:rsidR="00853F02" w:rsidRPr="00683154">
              <w:rPr>
                <w:rStyle w:val="Hyperlink"/>
                <w:rFonts w:asciiTheme="majorHAnsi" w:hAnsiTheme="majorHAnsi" w:cs="Arial"/>
                <w:sz w:val="20"/>
                <w:szCs w:val="20"/>
              </w:rPr>
              <w:t>mphil@astate.edu</w:t>
            </w:r>
          </w:hyperlink>
          <w:r w:rsidR="00853F02">
            <w:rPr>
              <w:rFonts w:asciiTheme="majorHAnsi" w:hAnsiTheme="majorHAnsi" w:cs="Arial"/>
              <w:sz w:val="20"/>
              <w:szCs w:val="20"/>
            </w:rPr>
            <w:t xml:space="preserve">, </w:t>
          </w:r>
          <w:r>
            <w:rPr>
              <w:rFonts w:asciiTheme="majorHAnsi" w:hAnsiTheme="majorHAnsi" w:cs="Arial"/>
              <w:sz w:val="20"/>
              <w:szCs w:val="20"/>
            </w:rPr>
            <w:t>870-</w:t>
          </w:r>
          <w:r w:rsidR="00853F02">
            <w:rPr>
              <w:rFonts w:asciiTheme="majorHAnsi" w:hAnsiTheme="majorHAnsi" w:cs="Arial"/>
              <w:sz w:val="20"/>
              <w:szCs w:val="20"/>
            </w:rPr>
            <w:t>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B27EA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the specific reference to General Education requirements as prerequisites for upper-level business courses.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27EA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ASAP</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B27EA8" w:rsidP="002E3FC9">
          <w:pPr>
            <w:tabs>
              <w:tab w:val="left" w:pos="360"/>
              <w:tab w:val="left" w:pos="720"/>
            </w:tabs>
            <w:spacing w:after="0" w:line="240" w:lineRule="auto"/>
            <w:rPr>
              <w:rFonts w:asciiTheme="majorHAnsi" w:hAnsiTheme="majorHAnsi" w:cs="Arial"/>
              <w:sz w:val="20"/>
              <w:szCs w:val="20"/>
            </w:rPr>
          </w:pPr>
          <w:r w:rsidRPr="00B27EA8">
            <w:rPr>
              <w:rFonts w:asciiTheme="majorHAnsi" w:hAnsiTheme="majorHAnsi" w:cs="Arial"/>
              <w:sz w:val="20"/>
              <w:szCs w:val="20"/>
            </w:rPr>
            <w:t>Students must still complete 54 hours and the lower level College of Business courses except BCOM 2563 and LAW 2023 for enrollment in upper level courses.  This requirement leads to completion of not necessarily all but most of the Gen Ed courses prior to enrollment in upper level business courses.</w:t>
          </w:r>
          <w:r>
            <w:rPr>
              <w:rFonts w:asciiTheme="majorHAnsi" w:hAnsiTheme="majorHAnsi" w:cs="Arial"/>
              <w:sz w:val="20"/>
              <w:szCs w:val="20"/>
            </w:rPr>
            <w:t xml:space="preserve"> With the current language in the bulletin, registration is blocked by Prerequisite and Test Score errors for almost every student attempting to enroll in upper-level business courses due to any number of issues including substitution of, for example Calculus I for Business Calculus, or not having completed any one of </w:t>
          </w:r>
          <w:r>
            <w:rPr>
              <w:rFonts w:asciiTheme="majorHAnsi" w:hAnsiTheme="majorHAnsi" w:cs="Arial"/>
              <w:sz w:val="20"/>
              <w:szCs w:val="20"/>
            </w:rPr>
            <w:lastRenderedPageBreak/>
            <w:t xml:space="preserve">the Gen Ed courses.  Manual prerequisite overrides from multiple departments cause registration to be a </w:t>
          </w:r>
          <w:r w:rsidR="005D0808">
            <w:rPr>
              <w:rFonts w:asciiTheme="majorHAnsi" w:hAnsiTheme="majorHAnsi" w:cs="Arial"/>
              <w:sz w:val="20"/>
              <w:szCs w:val="20"/>
            </w:rPr>
            <w:t xml:space="preserve">burdensome activity for students, faculty and staff.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5D0808">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960597205"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960597205" w:displacedByCustomXml="next"/>
      </w:sdtContent>
    </w:sdt>
    <w:p w:rsidR="00CD7510" w:rsidRPr="008426D1" w:rsidRDefault="00B27EA8" w:rsidP="00CD7510">
      <w:pPr>
        <w:rPr>
          <w:rFonts w:asciiTheme="majorHAnsi" w:hAnsiTheme="majorHAnsi" w:cs="Arial"/>
          <w:sz w:val="18"/>
          <w:szCs w:val="18"/>
        </w:rPr>
      </w:pPr>
      <w:r>
        <w:rPr>
          <w:rFonts w:asciiTheme="majorHAnsi" w:hAnsiTheme="majorHAnsi" w:cs="Arial"/>
          <w:sz w:val="18"/>
          <w:szCs w:val="18"/>
        </w:rPr>
        <w:t>Page 133:</w:t>
      </w:r>
    </w:p>
    <w:p w:rsidR="00B27EA8" w:rsidRDefault="00B27EA8" w:rsidP="00B27EA8">
      <w:pPr>
        <w:pStyle w:val="Pa9"/>
        <w:spacing w:after="80"/>
        <w:jc w:val="both"/>
        <w:rPr>
          <w:color w:val="000000"/>
          <w:sz w:val="20"/>
          <w:szCs w:val="20"/>
        </w:rPr>
      </w:pPr>
      <w:r>
        <w:rPr>
          <w:b/>
          <w:bCs/>
          <w:color w:val="000000"/>
          <w:sz w:val="20"/>
          <w:szCs w:val="20"/>
        </w:rPr>
        <w:t xml:space="preserve">ENROLLMENT IN UPPER-LEVEL COURSES IN BUSINESS </w:t>
      </w:r>
    </w:p>
    <w:p w:rsidR="00B27EA8" w:rsidRDefault="00B27EA8" w:rsidP="00B27EA8">
      <w:pPr>
        <w:pStyle w:val="Pa19"/>
        <w:spacing w:after="40"/>
        <w:ind w:firstLine="360"/>
        <w:jc w:val="both"/>
        <w:rPr>
          <w:rStyle w:val="A1"/>
        </w:rPr>
      </w:pPr>
      <w:r>
        <w:rPr>
          <w:rStyle w:val="A1"/>
        </w:rPr>
        <w:t>The College of Business offers upper-level courses (junior/senior level) in a variety of professional fields of business. To be eligible to enroll in any upper-level courses, any business major must first have the proper prerequisites and satisfy the following enrollment requirements</w:t>
      </w:r>
      <w:r>
        <w:rPr>
          <w:rStyle w:val="A1"/>
          <w:highlight w:val="yellow"/>
        </w:rPr>
        <w:t xml:space="preserve">: (1) complete 54 semester hours that includes </w:t>
      </w:r>
      <w:r w:rsidRPr="00B27EA8">
        <w:rPr>
          <w:rStyle w:val="A1"/>
          <w:strike/>
          <w:color w:val="FF0000"/>
          <w:sz w:val="40"/>
          <w:highlight w:val="yellow"/>
        </w:rPr>
        <w:t>General Education requirements and</w:t>
      </w:r>
      <w:r w:rsidRPr="00B27EA8">
        <w:rPr>
          <w:rStyle w:val="A1"/>
          <w:color w:val="FF0000"/>
          <w:sz w:val="40"/>
          <w:highlight w:val="yellow"/>
        </w:rPr>
        <w:t xml:space="preserve"> </w:t>
      </w:r>
      <w:r>
        <w:rPr>
          <w:rStyle w:val="A1"/>
          <w:highlight w:val="yellow"/>
        </w:rPr>
        <w:t>all lower-level College of Business courses except for BCOM 2563 and LAW 202</w:t>
      </w:r>
      <w:r>
        <w:rPr>
          <w:rStyle w:val="A1"/>
        </w:rPr>
        <w:t xml:space="preserve">3; (2) complete MATH 2143; (3) complete and file a degree plan which is done in consultation with the student’s advisor. </w:t>
      </w:r>
    </w:p>
    <w:p w:rsidR="00B27EA8" w:rsidRDefault="00B27EA8" w:rsidP="00B27EA8">
      <w:pPr>
        <w:rPr>
          <w:rFonts w:ascii="Calibri" w:hAnsi="Calibri" w:cs="Times New Roman"/>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F5" w:rsidRDefault="00D61BF5" w:rsidP="00AF3758">
      <w:pPr>
        <w:spacing w:after="0" w:line="240" w:lineRule="auto"/>
      </w:pPr>
      <w:r>
        <w:separator/>
      </w:r>
    </w:p>
  </w:endnote>
  <w:endnote w:type="continuationSeparator" w:id="0">
    <w:p w:rsidR="00D61BF5" w:rsidRDefault="00D61B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Cambria"/>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F5" w:rsidRDefault="00D61BF5" w:rsidP="00AF3758">
      <w:pPr>
        <w:spacing w:after="0" w:line="240" w:lineRule="auto"/>
      </w:pPr>
      <w:r>
        <w:separator/>
      </w:r>
    </w:p>
  </w:footnote>
  <w:footnote w:type="continuationSeparator" w:id="0">
    <w:p w:rsidR="00D61BF5" w:rsidRDefault="00D61BF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0808"/>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53F02"/>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4525D"/>
    <w:rsid w:val="00A5089E"/>
    <w:rsid w:val="00A56D36"/>
    <w:rsid w:val="00AB5523"/>
    <w:rsid w:val="00AF20FF"/>
    <w:rsid w:val="00AF3758"/>
    <w:rsid w:val="00AF3C6A"/>
    <w:rsid w:val="00B1628A"/>
    <w:rsid w:val="00B24A85"/>
    <w:rsid w:val="00B27EA8"/>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1BF5"/>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9">
    <w:name w:val="Pa9"/>
    <w:basedOn w:val="Normal"/>
    <w:uiPriority w:val="99"/>
    <w:rsid w:val="00B27EA8"/>
    <w:pPr>
      <w:autoSpaceDE w:val="0"/>
      <w:autoSpaceDN w:val="0"/>
      <w:spacing w:after="0" w:line="201" w:lineRule="atLeast"/>
    </w:pPr>
    <w:rPr>
      <w:rFonts w:ascii="Myriad Pro Cond" w:hAnsi="Myriad Pro Cond" w:cs="Times New Roman"/>
      <w:sz w:val="24"/>
      <w:szCs w:val="24"/>
    </w:rPr>
  </w:style>
  <w:style w:type="paragraph" w:customStyle="1" w:styleId="Pa19">
    <w:name w:val="Pa19"/>
    <w:basedOn w:val="Normal"/>
    <w:uiPriority w:val="99"/>
    <w:rsid w:val="00B27EA8"/>
    <w:pPr>
      <w:autoSpaceDE w:val="0"/>
      <w:autoSpaceDN w:val="0"/>
      <w:spacing w:after="0" w:line="241" w:lineRule="atLeast"/>
    </w:pPr>
    <w:rPr>
      <w:rFonts w:ascii="Myriad Pro Cond" w:hAnsi="Myriad Pro Cond" w:cs="Times New Roman"/>
      <w:sz w:val="24"/>
      <w:szCs w:val="24"/>
    </w:rPr>
  </w:style>
  <w:style w:type="character" w:customStyle="1" w:styleId="A1">
    <w:name w:val="A1"/>
    <w:basedOn w:val="DefaultParagraphFont"/>
    <w:uiPriority w:val="99"/>
    <w:rsid w:val="00B27EA8"/>
    <w:rPr>
      <w:rFonts w:ascii="Arial" w:hAnsi="Arial" w:cs="Arial"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9">
    <w:name w:val="Pa9"/>
    <w:basedOn w:val="Normal"/>
    <w:uiPriority w:val="99"/>
    <w:rsid w:val="00B27EA8"/>
    <w:pPr>
      <w:autoSpaceDE w:val="0"/>
      <w:autoSpaceDN w:val="0"/>
      <w:spacing w:after="0" w:line="201" w:lineRule="atLeast"/>
    </w:pPr>
    <w:rPr>
      <w:rFonts w:ascii="Myriad Pro Cond" w:hAnsi="Myriad Pro Cond" w:cs="Times New Roman"/>
      <w:sz w:val="24"/>
      <w:szCs w:val="24"/>
    </w:rPr>
  </w:style>
  <w:style w:type="paragraph" w:customStyle="1" w:styleId="Pa19">
    <w:name w:val="Pa19"/>
    <w:basedOn w:val="Normal"/>
    <w:uiPriority w:val="99"/>
    <w:rsid w:val="00B27EA8"/>
    <w:pPr>
      <w:autoSpaceDE w:val="0"/>
      <w:autoSpaceDN w:val="0"/>
      <w:spacing w:after="0" w:line="241" w:lineRule="atLeast"/>
    </w:pPr>
    <w:rPr>
      <w:rFonts w:ascii="Myriad Pro Cond" w:hAnsi="Myriad Pro Cond" w:cs="Times New Roman"/>
      <w:sz w:val="24"/>
      <w:szCs w:val="24"/>
    </w:rPr>
  </w:style>
  <w:style w:type="character" w:customStyle="1" w:styleId="A1">
    <w:name w:val="A1"/>
    <w:basedOn w:val="DefaultParagraphFont"/>
    <w:uiPriority w:val="99"/>
    <w:rsid w:val="00B27EA8"/>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Cambria"/>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D66F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2016-01-19T16:18:00Z</dcterms:created>
  <dcterms:modified xsi:type="dcterms:W3CDTF">2016-01-19T16:18:00Z</dcterms:modified>
</cp:coreProperties>
</file>